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44" w:rsidRPr="006D5E82" w:rsidRDefault="00A04C44" w:rsidP="00A04C44">
      <w:pPr>
        <w:tabs>
          <w:tab w:val="left" w:pos="360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noProof/>
        </w:rPr>
        <w:pict>
          <v:rect id="_x0000_s1026" style="position:absolute;left:0;text-align:left;margin-left:25.3pt;margin-top:-18.95pt;width:450pt;height:46.35pt;z-index:251660288" fillcolor="#8064a2" strokecolor="#8064a2" strokeweight="10pt">
            <v:fill rotate="t"/>
            <v:stroke linestyle="thinThin"/>
            <v:shadow color="#868686"/>
            <v:textbox style="mso-next-textbox:#_x0000_s1026">
              <w:txbxContent>
                <w:p w:rsidR="00A04C44" w:rsidRPr="00CD7F57" w:rsidRDefault="00A04C44" w:rsidP="00A04C44">
                  <w:pPr>
                    <w:jc w:val="center"/>
                    <w:rPr>
                      <w:rFonts w:ascii="TH SarabunIT๙" w:hAnsi="TH SarabunIT๙" w:cs="TH SarabunIT๙" w:hint="cs"/>
                      <w:b w:val="0"/>
                      <w:bCs/>
                      <w:sz w:val="48"/>
                      <w:szCs w:val="48"/>
                      <w:cs/>
                    </w:rPr>
                  </w:pPr>
                  <w:r w:rsidRPr="00CD7F57">
                    <w:rPr>
                      <w:rFonts w:ascii="TH SarabunIT๙" w:hAnsi="TH SarabunIT๙" w:cs="TH SarabunIT๙"/>
                      <w:b w:val="0"/>
                      <w:bCs/>
                      <w:sz w:val="48"/>
                      <w:szCs w:val="48"/>
                      <w:cs/>
                    </w:rPr>
                    <w:t>สภาพเศรษฐกิจจังหวัดแพร่</w:t>
                  </w:r>
                </w:p>
                <w:p w:rsidR="00A04C44" w:rsidRPr="005279B5" w:rsidRDefault="00A04C44" w:rsidP="00A04C44">
                  <w:pPr>
                    <w:jc w:val="center"/>
                    <w:rPr>
                      <w:rFonts w:ascii="4815_KwangMD_Catthai" w:hAnsi="4815_KwangMD_Catthai" w:cs="4815_KwangMD_Catthai"/>
                      <w:sz w:val="40"/>
                      <w:szCs w:val="40"/>
                      <w:cs/>
                    </w:rPr>
                  </w:pPr>
                </w:p>
              </w:txbxContent>
            </v:textbox>
          </v:rect>
        </w:pict>
      </w:r>
    </w:p>
    <w:p w:rsidR="00A04C44" w:rsidRPr="006D5E82" w:rsidRDefault="00A04C44" w:rsidP="00A04C44">
      <w:pPr>
        <w:spacing w:after="120"/>
        <w:rPr>
          <w:rFonts w:ascii="TH SarabunIT๙" w:hAnsi="TH SarabunIT๙" w:cs="TH SarabunIT๙" w:hint="cs"/>
        </w:rPr>
      </w:pPr>
    </w:p>
    <w:p w:rsidR="00A04C44" w:rsidRPr="006D5E82" w:rsidRDefault="00A04C44" w:rsidP="00A04C44">
      <w:pPr>
        <w:spacing w:after="120"/>
        <w:ind w:firstLine="7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cs/>
        </w:rPr>
        <w:t xml:space="preserve">จังหวัดแพร่เป็นจังหวัดภาคเหนือของประเทศไทย ตั้งอยู่ระหว่างเส้นรุ้งเหนือที่ </w:t>
      </w:r>
      <w:r w:rsidRPr="006D5E82">
        <w:rPr>
          <w:rFonts w:ascii="TH SarabunIT๙" w:hAnsi="TH SarabunIT๙" w:cs="TH SarabunIT๙"/>
          <w:b w:val="0"/>
          <w:bCs/>
        </w:rPr>
        <w:t>17.70</w:t>
      </w:r>
      <w:r w:rsidRPr="006D5E82">
        <w:rPr>
          <w:rFonts w:ascii="TH SarabunIT๙" w:hAnsi="TH SarabunIT๙" w:cs="TH SarabunIT๙"/>
          <w:cs/>
        </w:rPr>
        <w:t xml:space="preserve"> ถึง </w:t>
      </w:r>
      <w:r w:rsidRPr="006D5E82">
        <w:rPr>
          <w:rFonts w:ascii="TH SarabunIT๙" w:hAnsi="TH SarabunIT๙" w:cs="TH SarabunIT๙"/>
          <w:b w:val="0"/>
          <w:bCs/>
        </w:rPr>
        <w:t>18.84</w:t>
      </w:r>
      <w:r w:rsidRPr="006D5E82">
        <w:rPr>
          <w:rFonts w:ascii="TH SarabunIT๙" w:hAnsi="TH SarabunIT๙" w:cs="TH SarabunIT๙"/>
          <w:cs/>
        </w:rPr>
        <w:t xml:space="preserve"> องศา กับเส้นแวงที่ </w:t>
      </w:r>
      <w:r w:rsidRPr="006D5E82">
        <w:rPr>
          <w:rFonts w:ascii="TH SarabunIT๙" w:hAnsi="TH SarabunIT๙" w:cs="TH SarabunIT๙"/>
          <w:b w:val="0"/>
          <w:bCs/>
        </w:rPr>
        <w:t>99.58</w:t>
      </w:r>
      <w:r w:rsidRPr="006D5E82">
        <w:rPr>
          <w:rFonts w:ascii="TH SarabunIT๙" w:hAnsi="TH SarabunIT๙" w:cs="TH SarabunIT๙"/>
          <w:cs/>
        </w:rPr>
        <w:t xml:space="preserve"> ถึง </w:t>
      </w:r>
      <w:r w:rsidRPr="006D5E82">
        <w:rPr>
          <w:rFonts w:ascii="TH SarabunIT๙" w:hAnsi="TH SarabunIT๙" w:cs="TH SarabunIT๙"/>
          <w:b w:val="0"/>
          <w:bCs/>
        </w:rPr>
        <w:t>100.32</w:t>
      </w:r>
      <w:r w:rsidRPr="006D5E82">
        <w:rPr>
          <w:rFonts w:ascii="TH SarabunIT๙" w:hAnsi="TH SarabunIT๙" w:cs="TH SarabunIT๙"/>
          <w:cs/>
        </w:rPr>
        <w:t xml:space="preserve"> องศา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อยู่สูงกว่าระดับน้ำทะเลประมาณ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</w:t>
      </w:r>
      <w:r w:rsidRPr="006D5E82">
        <w:rPr>
          <w:rFonts w:ascii="TH SarabunIT๙" w:hAnsi="TH SarabunIT๙" w:cs="TH SarabunIT๙"/>
          <w:b w:val="0"/>
          <w:bCs/>
        </w:rPr>
        <w:t>155</w:t>
      </w:r>
      <w:r w:rsidRPr="006D5E82">
        <w:rPr>
          <w:rFonts w:ascii="TH SarabunIT๙" w:hAnsi="TH SarabunIT๙" w:cs="TH SarabunIT๙"/>
          <w:cs/>
        </w:rPr>
        <w:t xml:space="preserve"> เมตร อยู่ห่างจากกรุงเทพมหานคร ตามทางหลวงหมายเลข </w:t>
      </w:r>
      <w:r w:rsidRPr="006D5E82">
        <w:rPr>
          <w:rFonts w:ascii="TH SarabunIT๙" w:hAnsi="TH SarabunIT๙" w:cs="TH SarabunIT๙"/>
          <w:b w:val="0"/>
          <w:bCs/>
        </w:rPr>
        <w:t>11</w:t>
      </w:r>
      <w:r w:rsidRPr="006D5E82">
        <w:rPr>
          <w:rFonts w:ascii="TH SarabunIT๙" w:hAnsi="TH SarabunIT๙" w:cs="TH SarabunIT๙"/>
          <w:cs/>
        </w:rPr>
        <w:t xml:space="preserve"> และ </w:t>
      </w:r>
      <w:r w:rsidRPr="006D5E82">
        <w:rPr>
          <w:rFonts w:ascii="TH SarabunIT๙" w:hAnsi="TH SarabunIT๙" w:cs="TH SarabunIT๙"/>
          <w:b w:val="0"/>
          <w:bCs/>
        </w:rPr>
        <w:t>101</w:t>
      </w:r>
      <w:r w:rsidRPr="006D5E82">
        <w:rPr>
          <w:rFonts w:ascii="TH SarabunIT๙" w:hAnsi="TH SarabunIT๙" w:cs="TH SarabunIT๙"/>
          <w:cs/>
        </w:rPr>
        <w:t xml:space="preserve"> ประมาณ </w:t>
      </w:r>
      <w:r w:rsidRPr="006D5E82">
        <w:rPr>
          <w:rFonts w:ascii="TH SarabunIT๙" w:hAnsi="TH SarabunIT๙" w:cs="TH SarabunIT๙"/>
          <w:b w:val="0"/>
          <w:bCs/>
        </w:rPr>
        <w:t>555</w:t>
      </w:r>
      <w:r w:rsidRPr="006D5E82">
        <w:rPr>
          <w:rFonts w:ascii="TH SarabunIT๙" w:hAnsi="TH SarabunIT๙" w:cs="TH SarabunIT๙"/>
          <w:cs/>
        </w:rPr>
        <w:t xml:space="preserve"> กิโลเมตร และทางรถไฟ </w:t>
      </w:r>
      <w:r w:rsidRPr="006D5E82">
        <w:rPr>
          <w:rFonts w:ascii="TH SarabunIT๙" w:hAnsi="TH SarabunIT๙" w:cs="TH SarabunIT๙"/>
          <w:b w:val="0"/>
          <w:bCs/>
        </w:rPr>
        <w:t>550</w:t>
      </w:r>
      <w:r w:rsidRPr="006D5E82">
        <w:rPr>
          <w:rFonts w:ascii="TH SarabunIT๙" w:hAnsi="TH SarabunIT๙" w:cs="TH SarabunIT๙"/>
          <w:cs/>
        </w:rPr>
        <w:t xml:space="preserve"> กิโลเมตร (ถึงสถานีรถไฟเด่นชัย) มีเนื้อที่ประมาณ </w:t>
      </w:r>
      <w:r w:rsidRPr="006D5E82">
        <w:rPr>
          <w:rFonts w:ascii="TH SarabunIT๙" w:hAnsi="TH SarabunIT๙" w:cs="TH SarabunIT๙"/>
          <w:b w:val="0"/>
          <w:bCs/>
        </w:rPr>
        <w:t>6,538.59</w:t>
      </w:r>
      <w:r w:rsidRPr="006D5E82">
        <w:rPr>
          <w:rFonts w:ascii="TH SarabunIT๙" w:hAnsi="TH SarabunIT๙" w:cs="TH SarabunIT๙"/>
          <w:cs/>
        </w:rPr>
        <w:t xml:space="preserve"> ตารางกิโลเมตร หรือประมาณ </w:t>
      </w:r>
      <w:r w:rsidRPr="006D5E82">
        <w:rPr>
          <w:rFonts w:ascii="TH SarabunIT๙" w:hAnsi="TH SarabunIT๙" w:cs="TH SarabunIT๙"/>
          <w:b w:val="0"/>
          <w:bCs/>
        </w:rPr>
        <w:t>4,086,625</w:t>
      </w:r>
      <w:r w:rsidRPr="006D5E82">
        <w:rPr>
          <w:rFonts w:ascii="TH SarabunIT๙" w:hAnsi="TH SarabunIT๙" w:cs="TH SarabunIT๙"/>
          <w:cs/>
        </w:rPr>
        <w:t xml:space="preserve"> ไร่ คิดเป็นร้อยละ </w:t>
      </w:r>
      <w:r w:rsidRPr="006D5E82">
        <w:rPr>
          <w:rFonts w:ascii="TH SarabunIT๙" w:hAnsi="TH SarabunIT๙" w:cs="TH SarabunIT๙"/>
          <w:b w:val="0"/>
          <w:bCs/>
        </w:rPr>
        <w:t>1.27</w:t>
      </w:r>
      <w:r w:rsidRPr="006D5E82">
        <w:rPr>
          <w:rFonts w:ascii="TH SarabunIT๙" w:hAnsi="TH SarabunIT๙" w:cs="TH SarabunIT๙"/>
          <w:cs/>
        </w:rPr>
        <w:t xml:space="preserve"> ของพื้นที่ประเทศ จัดเป็นพื้นที่จังหวัดขนาดกลาง มีความกว้างประมาณ </w:t>
      </w:r>
      <w:r w:rsidRPr="006D5E82">
        <w:rPr>
          <w:rFonts w:ascii="TH SarabunIT๙" w:hAnsi="TH SarabunIT๙" w:cs="TH SarabunIT๙"/>
          <w:b w:val="0"/>
          <w:bCs/>
        </w:rPr>
        <w:t>59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กิโลเมตร (วัดจากตะวันออกสุดของอำเภอเมืองตะวันตกสุดของอำเภอลอง ) มีความยาวประมาณ </w:t>
      </w:r>
      <w:r w:rsidRPr="006D5E82">
        <w:rPr>
          <w:rFonts w:ascii="TH SarabunIT๙" w:hAnsi="TH SarabunIT๙" w:cs="TH SarabunIT๙"/>
          <w:b w:val="0"/>
          <w:bCs/>
        </w:rPr>
        <w:t>118</w:t>
      </w:r>
      <w:r w:rsidRPr="006D5E82">
        <w:rPr>
          <w:rFonts w:ascii="TH SarabunIT๙" w:hAnsi="TH SarabunIT๙" w:cs="TH SarabunIT๙"/>
          <w:cs/>
        </w:rPr>
        <w:t xml:space="preserve"> กิโลเมตร (วัดจากเหนือสุดของอำเภอสองใต้สุดของอำเภอวังชิ้น) ปัจจุบัน ที่ตั้งของจังหวัดแพร่นับเป็นศูนย์กลางการคมนาคมขนส่งทางรถยนต์ ที่สำคัญแห่งหนึ่งของภาคเหนือที่ติดต่อไปยังจังหวัดน่าน พะเยา เชียงราย ลำปาง ลำพูน เชียงใหม่ จึงเรียกได้ว่าจังหวัดแพร่เป็น ประตูสู่ล้านนา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จังหวัดแพร่ ใช้อักษรย่อว่า </w:t>
      </w:r>
      <w:r w:rsidRPr="006D5E82">
        <w:rPr>
          <w:rFonts w:ascii="TH SarabunIT๙" w:hAnsi="TH SarabunIT๙" w:cs="TH SarabunIT๙"/>
        </w:rPr>
        <w:t>“</w:t>
      </w:r>
      <w:r w:rsidRPr="006D5E82">
        <w:rPr>
          <w:rFonts w:ascii="TH SarabunIT๙" w:hAnsi="TH SarabunIT๙" w:cs="TH SarabunIT๙"/>
          <w:cs/>
        </w:rPr>
        <w:t xml:space="preserve">พร </w:t>
      </w:r>
      <w:r w:rsidRPr="00D25BDA">
        <w:rPr>
          <w:rFonts w:ascii="TH SarabunIT๙" w:hAnsi="TH SarabunIT๙" w:cs="TH SarabunIT๙"/>
          <w:b w:val="0"/>
          <w:bCs/>
        </w:rPr>
        <w:t>”</w:t>
      </w:r>
    </w:p>
    <w:p w:rsidR="00A04C44" w:rsidRPr="006D5E82" w:rsidRDefault="00A04C44" w:rsidP="00A04C44">
      <w:pPr>
        <w:spacing w:after="120"/>
        <w:ind w:firstLine="720"/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>ภูมิประเทศ</w:t>
      </w:r>
    </w:p>
    <w:p w:rsidR="00A04C44" w:rsidRPr="006D5E82" w:rsidRDefault="00A04C44" w:rsidP="00A04C44">
      <w:pPr>
        <w:ind w:firstLine="7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cs/>
        </w:rPr>
        <w:t>จังหวัดแพร่เป็นจังหวัดที่มีภูเขาล้อมรอบทั้งสี่ทิศมีภูเขาที่สูงที่สุดอยู่ที่ ดอยกู่สถาน (บางชื่อเรียกว่า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ดอยธง) สูง</w:t>
      </w:r>
      <w:r w:rsidRPr="006D5E82">
        <w:rPr>
          <w:rFonts w:ascii="TH SarabunIT๙" w:hAnsi="TH SarabunIT๙" w:cs="TH SarabunIT๙" w:hint="cs"/>
          <w:b w:val="0"/>
          <w:bCs/>
          <w:cs/>
        </w:rPr>
        <w:t xml:space="preserve"> </w:t>
      </w:r>
      <w:r w:rsidRPr="006D5E82">
        <w:rPr>
          <w:rFonts w:ascii="TH SarabunIT๙" w:hAnsi="TH SarabunIT๙" w:cs="TH SarabunIT๙"/>
          <w:b w:val="0"/>
          <w:bCs/>
        </w:rPr>
        <w:t>1,630</w:t>
      </w:r>
      <w:r w:rsidRPr="006D5E82">
        <w:rPr>
          <w:rFonts w:ascii="TH SarabunIT๙" w:hAnsi="TH SarabunIT๙" w:cs="TH SarabunIT๙"/>
          <w:cs/>
        </w:rPr>
        <w:t xml:space="preserve"> เมตร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จากระดับน้ำทะเลปานกลาง โดยทั่วไปพื้นที่ราบจะมีความสูงจากระดับน้ำทะเลปานกลางประมาณ </w:t>
      </w:r>
      <w:r w:rsidRPr="006D5E82">
        <w:rPr>
          <w:rFonts w:ascii="TH SarabunIT๙" w:hAnsi="TH SarabunIT๙" w:cs="TH SarabunIT๙"/>
          <w:b w:val="0"/>
          <w:bCs/>
        </w:rPr>
        <w:t>120-200</w:t>
      </w:r>
      <w:r w:rsidRPr="006D5E82">
        <w:rPr>
          <w:rFonts w:ascii="TH SarabunIT๙" w:hAnsi="TH SarabunIT๙" w:cs="TH SarabunIT๙"/>
          <w:cs/>
        </w:rPr>
        <w:t xml:space="preserve"> เมตร สำหรับตัวเมืองแพร่มีความสูง </w:t>
      </w:r>
      <w:r w:rsidRPr="006D5E82">
        <w:rPr>
          <w:rFonts w:ascii="TH SarabunIT๙" w:hAnsi="TH SarabunIT๙" w:cs="TH SarabunIT๙"/>
          <w:b w:val="0"/>
          <w:bCs/>
        </w:rPr>
        <w:t>161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>เมตร จากระดับน้ำทะเลปานกลาง แม่น้ำยมเป็นลำน้ำที่สำคัญที่สุดของจังหวัดแพร่ต้นกำเนิดจากเทือกเขาผีปันน้ำ อำเภอปง จังหวัดพะเย</w:t>
      </w:r>
      <w:r w:rsidRPr="006D5E82">
        <w:rPr>
          <w:rFonts w:ascii="TH SarabunIT๙" w:hAnsi="TH SarabunIT๙" w:cs="TH SarabunIT๙" w:hint="cs"/>
          <w:cs/>
        </w:rPr>
        <w:t xml:space="preserve">า </w:t>
      </w:r>
      <w:r w:rsidRPr="006D5E82">
        <w:rPr>
          <w:rFonts w:ascii="TH SarabunIT๙" w:hAnsi="TH SarabunIT๙" w:cs="TH SarabunIT๙"/>
          <w:cs/>
        </w:rPr>
        <w:t>ประกอบด้วย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8 อำเภอ 78  ตำบล 708 หมู่บ้าน 18 ชุมชน มีเทศบาล 24 แห่ง ประกอบด้วยเทศบาลเมือง 1 แห่ง เทศบาลตำบล 25 แห่ง องค์การบริหารส่วนตำบล 58 แห่ง และองค์การบริหารส่วนจังหวัด 1 แห่ง </w:t>
      </w:r>
    </w:p>
    <w:p w:rsidR="00A04C44" w:rsidRPr="006D5E82" w:rsidRDefault="00A04C44" w:rsidP="00A04C44">
      <w:pPr>
        <w:ind w:firstLine="720"/>
        <w:jc w:val="both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>ภูมิอากาศ</w:t>
      </w:r>
    </w:p>
    <w:p w:rsidR="00A04C44" w:rsidRPr="006D5E82" w:rsidRDefault="00A04C44" w:rsidP="00A04C44">
      <w:pPr>
        <w:ind w:firstLine="7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</w:rPr>
        <w:t xml:space="preserve"> •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ฤดูร้อน เริ่มตั้งแต่ปลายเดือนกุมภาพันธ์-กลางเดือนพฤษภาคม จะมีอากาศร้อน อบอ้าวอุณหภูมิสูงสุดที่เคยวัดได้ </w:t>
      </w:r>
      <w:r w:rsidRPr="006D5E82">
        <w:rPr>
          <w:rFonts w:ascii="TH SarabunIT๙" w:hAnsi="TH SarabunIT๙" w:cs="TH SarabunIT๙"/>
          <w:b w:val="0"/>
          <w:bCs/>
        </w:rPr>
        <w:t>43.6</w:t>
      </w:r>
      <w:r w:rsidRPr="006D5E82">
        <w:rPr>
          <w:rFonts w:ascii="TH SarabunIT๙" w:hAnsi="TH SarabunIT๙" w:cs="TH SarabunIT๙"/>
          <w:cs/>
        </w:rPr>
        <w:t xml:space="preserve"> องศาเซลเซียสเมื่อปี พ.ศ.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</w:t>
      </w:r>
      <w:r w:rsidRPr="006D5E82">
        <w:rPr>
          <w:rFonts w:ascii="TH SarabunIT๙" w:hAnsi="TH SarabunIT๙" w:cs="TH SarabunIT๙"/>
          <w:b w:val="0"/>
          <w:bCs/>
        </w:rPr>
        <w:t>2526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อุณหภูมิเฉลี่ยสูงสุดในเดือนเมษายน </w:t>
      </w:r>
      <w:r w:rsidRPr="006D5E82">
        <w:rPr>
          <w:rFonts w:ascii="TH SarabunIT๙" w:hAnsi="TH SarabunIT๙" w:cs="TH SarabunIT๙"/>
          <w:b w:val="0"/>
          <w:bCs/>
        </w:rPr>
        <w:t>37.3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>องศาเซลเซียส</w:t>
      </w:r>
    </w:p>
    <w:p w:rsidR="00A04C44" w:rsidRPr="006D5E82" w:rsidRDefault="00A04C44" w:rsidP="00A04C44">
      <w:pPr>
        <w:ind w:firstLine="7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</w:rPr>
        <w:t xml:space="preserve"> •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ฤดูฝน เริ่มตั้งแต่กลางเดือนพฤษภาคม-กลางเดือนตุลาคม มีน้ำฝนเฉลี่ยต่อปีประมาณ </w:t>
      </w:r>
      <w:r w:rsidRPr="006D5E82">
        <w:rPr>
          <w:rFonts w:ascii="TH SarabunIT๙" w:hAnsi="TH SarabunIT๙" w:cs="TH SarabunIT๙"/>
          <w:b w:val="0"/>
          <w:bCs/>
        </w:rPr>
        <w:t>1,000-1,500</w:t>
      </w:r>
      <w:r w:rsidRPr="006D5E82">
        <w:rPr>
          <w:rFonts w:ascii="TH SarabunIT๙" w:hAnsi="TH SarabunIT๙" w:cs="TH SarabunIT๙"/>
          <w:cs/>
        </w:rPr>
        <w:t xml:space="preserve"> </w:t>
      </w:r>
      <w:proofErr w:type="spellStart"/>
      <w:r w:rsidRPr="006D5E82">
        <w:rPr>
          <w:rFonts w:ascii="TH SarabunIT๙" w:hAnsi="TH SarabunIT๙" w:cs="TH SarabunIT๙"/>
          <w:cs/>
        </w:rPr>
        <w:t>มิล</w:t>
      </w:r>
      <w:proofErr w:type="spellEnd"/>
      <w:r w:rsidRPr="006D5E82">
        <w:rPr>
          <w:rFonts w:ascii="TH SarabunIT๙" w:hAnsi="TH SarabunIT๙" w:cs="TH SarabunIT๙"/>
          <w:cs/>
        </w:rPr>
        <w:t>มิเมตร</w:t>
      </w:r>
    </w:p>
    <w:p w:rsidR="00A04C44" w:rsidRPr="006D5E82" w:rsidRDefault="00A04C44" w:rsidP="00A04C44">
      <w:pPr>
        <w:spacing w:before="120" w:after="120"/>
        <w:ind w:firstLine="720"/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/>
        </w:rPr>
        <w:t xml:space="preserve"> • </w:t>
      </w:r>
      <w:r w:rsidRPr="006D5E82">
        <w:rPr>
          <w:rFonts w:ascii="TH SarabunIT๙" w:hAnsi="TH SarabunIT๙" w:cs="TH SarabunIT๙"/>
          <w:cs/>
        </w:rPr>
        <w:t xml:space="preserve">ฤดูหนาว เริ่มตั้งแต่ปลายเดือนตุลาคม-ปลายเดือนกุมภาพันธ์ จะมีอากาศหนาวอาจถึงหนาวจัดในบางปี อุณหภูมิต่ำสุดที่เคยวัดได้ </w:t>
      </w:r>
      <w:r w:rsidRPr="006D5E82">
        <w:rPr>
          <w:rFonts w:ascii="TH SarabunIT๙" w:hAnsi="TH SarabunIT๙" w:cs="TH SarabunIT๙"/>
          <w:b w:val="0"/>
          <w:bCs/>
        </w:rPr>
        <w:t>4.6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>องศาเซลเซียส</w:t>
      </w:r>
      <w:r w:rsidRPr="006D5E82">
        <w:rPr>
          <w:rFonts w:ascii="TH SarabunIT๙" w:hAnsi="TH SarabunIT๙" w:cs="TH SarabunIT๙" w:hint="cs"/>
          <w:cs/>
        </w:rPr>
        <w:t xml:space="preserve"> </w:t>
      </w:r>
    </w:p>
    <w:p w:rsidR="00A04C44" w:rsidRPr="006D5E82" w:rsidRDefault="00A04C44" w:rsidP="00A04C44">
      <w:pPr>
        <w:spacing w:before="120" w:after="120"/>
        <w:ind w:firstLine="720"/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</w:rPr>
        <w:sym w:font="Wingdings" w:char="F0CB"/>
      </w:r>
      <w:r w:rsidRPr="006D5E82">
        <w:rPr>
          <w:rFonts w:ascii="TH SarabunIT๙" w:hAnsi="TH SarabunIT๙" w:cs="TH SarabunIT๙"/>
          <w:b w:val="0"/>
          <w:bCs/>
          <w:cs/>
        </w:rPr>
        <w:t xml:space="preserve"> ผลิตภัณฑ์มวลรวมจังหวัด</w:t>
      </w:r>
    </w:p>
    <w:p w:rsidR="00A04C44" w:rsidRPr="006D5E82" w:rsidRDefault="00A04C44" w:rsidP="00A04C44">
      <w:pPr>
        <w:tabs>
          <w:tab w:val="left" w:pos="360"/>
        </w:tabs>
        <w:spacing w:after="120"/>
        <w:jc w:val="thaiDistribute"/>
        <w:rPr>
          <w:rFonts w:ascii="TH SarabunIT๙" w:hAnsi="TH SarabunIT๙" w:cs="TH SarabunIT๙" w:hint="cs"/>
          <w:cs/>
        </w:rPr>
      </w:pPr>
      <w:r w:rsidRPr="006D5E82">
        <w:rPr>
          <w:rFonts w:ascii="TH SarabunIT๙" w:hAnsi="TH SarabunIT๙" w:cs="TH SarabunIT๙" w:hint="cs"/>
          <w:cs/>
        </w:rPr>
        <w:tab/>
      </w:r>
      <w:r w:rsidRPr="006D5E82">
        <w:rPr>
          <w:rFonts w:ascii="TH SarabunIT๙" w:hAnsi="TH SarabunIT๙" w:cs="TH SarabunIT๙" w:hint="cs"/>
          <w:cs/>
        </w:rPr>
        <w:tab/>
      </w:r>
      <w:r w:rsidRPr="006D5E82">
        <w:rPr>
          <w:rFonts w:ascii="TH SarabunIT๙" w:hAnsi="TH SarabunIT๙" w:cs="TH SarabunIT๙"/>
          <w:cs/>
        </w:rPr>
        <w:t>ผลิตภัณฑ์มวลรวมจังหวัด (</w:t>
      </w:r>
      <w:proofErr w:type="gramStart"/>
      <w:r w:rsidRPr="006D5E82">
        <w:rPr>
          <w:rFonts w:ascii="TH SarabunIT๙" w:hAnsi="TH SarabunIT๙" w:cs="TH SarabunIT๙"/>
          <w:b w:val="0"/>
          <w:bCs/>
        </w:rPr>
        <w:t>GPP :</w:t>
      </w:r>
      <w:proofErr w:type="gramEnd"/>
      <w:r w:rsidRPr="006D5E82">
        <w:rPr>
          <w:rFonts w:ascii="TH SarabunIT๙" w:hAnsi="TH SarabunIT๙" w:cs="TH SarabunIT๙"/>
          <w:b w:val="0"/>
          <w:bCs/>
        </w:rPr>
        <w:t xml:space="preserve"> Gross </w:t>
      </w:r>
      <w:proofErr w:type="spellStart"/>
      <w:r w:rsidRPr="006D5E82">
        <w:rPr>
          <w:rFonts w:ascii="TH SarabunIT๙" w:hAnsi="TH SarabunIT๙" w:cs="TH SarabunIT๙"/>
          <w:b w:val="0"/>
          <w:bCs/>
        </w:rPr>
        <w:t>Provincail</w:t>
      </w:r>
      <w:proofErr w:type="spellEnd"/>
      <w:r w:rsidRPr="006D5E82">
        <w:rPr>
          <w:rFonts w:ascii="TH SarabunIT๙" w:hAnsi="TH SarabunIT๙" w:cs="TH SarabunIT๙"/>
          <w:b w:val="0"/>
          <w:bCs/>
        </w:rPr>
        <w:t xml:space="preserve"> Product)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>ณ ราคาประจำปี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(ข้อมูลจากสำนักงานคลังจังหวัดแพร่) </w:t>
      </w:r>
      <w:r w:rsidRPr="006D5E82">
        <w:rPr>
          <w:rFonts w:ascii="TH SarabunIT๙" w:hAnsi="TH SarabunIT๙" w:cs="TH SarabunIT๙" w:hint="cs"/>
          <w:cs/>
        </w:rPr>
        <w:t xml:space="preserve">ในปี 2554 </w:t>
      </w:r>
      <w:r w:rsidRPr="006D5E82">
        <w:rPr>
          <w:rFonts w:ascii="TH SarabunIT๙" w:hAnsi="TH SarabunIT๙" w:cs="TH SarabunIT๙"/>
          <w:cs/>
        </w:rPr>
        <w:t>มีมูลค่า 2</w:t>
      </w:r>
      <w:r w:rsidRPr="006D5E82">
        <w:rPr>
          <w:rFonts w:ascii="TH SarabunIT๙" w:hAnsi="TH SarabunIT๙" w:cs="TH SarabunIT๙" w:hint="cs"/>
          <w:cs/>
        </w:rPr>
        <w:t>3</w:t>
      </w:r>
      <w:r w:rsidRPr="006D5E82">
        <w:rPr>
          <w:rFonts w:ascii="TH SarabunIT๙" w:hAnsi="TH SarabunIT๙" w:cs="TH SarabunIT๙"/>
          <w:cs/>
        </w:rPr>
        <w:t>,</w:t>
      </w:r>
      <w:r w:rsidRPr="006D5E82">
        <w:rPr>
          <w:rFonts w:ascii="TH SarabunIT๙" w:hAnsi="TH SarabunIT๙" w:cs="TH SarabunIT๙" w:hint="cs"/>
          <w:cs/>
        </w:rPr>
        <w:t>399</w:t>
      </w:r>
      <w:r w:rsidRPr="006D5E82">
        <w:rPr>
          <w:rFonts w:ascii="TH SarabunIT๙" w:hAnsi="TH SarabunIT๙" w:cs="TH SarabunIT๙"/>
          <w:cs/>
        </w:rPr>
        <w:t>.</w:t>
      </w:r>
      <w:r w:rsidRPr="006D5E82">
        <w:rPr>
          <w:rFonts w:ascii="TH SarabunIT๙" w:hAnsi="TH SarabunIT๙" w:cs="TH SarabunIT๙" w:hint="cs"/>
          <w:cs/>
        </w:rPr>
        <w:t>87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cs/>
        </w:rPr>
        <w:t>ล้านบาท สูงขึ้นจาก 2</w:t>
      </w:r>
      <w:r w:rsidRPr="006D5E82">
        <w:rPr>
          <w:rFonts w:ascii="TH SarabunIT๙" w:hAnsi="TH SarabunIT๙" w:cs="TH SarabunIT๙" w:hint="cs"/>
          <w:cs/>
        </w:rPr>
        <w:t>1</w:t>
      </w:r>
      <w:r w:rsidRPr="006D5E82">
        <w:rPr>
          <w:rFonts w:ascii="TH SarabunIT๙" w:hAnsi="TH SarabunIT๙" w:cs="TH SarabunIT๙"/>
          <w:cs/>
        </w:rPr>
        <w:t>,</w:t>
      </w:r>
      <w:r w:rsidRPr="006D5E82">
        <w:rPr>
          <w:rFonts w:ascii="TH SarabunIT๙" w:hAnsi="TH SarabunIT๙" w:cs="TH SarabunIT๙" w:hint="cs"/>
          <w:cs/>
        </w:rPr>
        <w:t>995</w:t>
      </w:r>
      <w:r w:rsidRPr="006D5E82">
        <w:rPr>
          <w:rFonts w:ascii="TH SarabunIT๙" w:hAnsi="TH SarabunIT๙" w:cs="TH SarabunIT๙"/>
          <w:cs/>
        </w:rPr>
        <w:t>.</w:t>
      </w:r>
      <w:r w:rsidRPr="006D5E82">
        <w:rPr>
          <w:rFonts w:ascii="TH SarabunIT๙" w:hAnsi="TH SarabunIT๙" w:cs="TH SarabunIT๙" w:hint="cs"/>
          <w:cs/>
        </w:rPr>
        <w:t>25</w:t>
      </w:r>
      <w:r w:rsidRPr="006D5E82">
        <w:rPr>
          <w:rFonts w:ascii="TH SarabunIT๙" w:hAnsi="TH SarabunIT๙" w:cs="TH SarabunIT๙"/>
          <w:cs/>
        </w:rPr>
        <w:t xml:space="preserve"> ล้านบาท ในปี 255</w:t>
      </w:r>
      <w:r w:rsidRPr="006D5E82">
        <w:rPr>
          <w:rFonts w:ascii="TH SarabunIT๙" w:hAnsi="TH SarabunIT๙" w:cs="TH SarabunIT๙" w:hint="cs"/>
          <w:cs/>
        </w:rPr>
        <w:t>3</w:t>
      </w:r>
      <w:r w:rsidRPr="006D5E82">
        <w:rPr>
          <w:rFonts w:ascii="TH SarabunIT๙" w:hAnsi="TH SarabunIT๙" w:cs="TH SarabunIT๙"/>
          <w:cs/>
        </w:rPr>
        <w:t xml:space="preserve"> เท่ากับ 1,</w:t>
      </w:r>
      <w:r w:rsidRPr="006D5E82">
        <w:rPr>
          <w:rFonts w:ascii="TH SarabunIT๙" w:hAnsi="TH SarabunIT๙" w:cs="TH SarabunIT๙" w:hint="cs"/>
          <w:cs/>
        </w:rPr>
        <w:t>404</w:t>
      </w:r>
      <w:r w:rsidRPr="006D5E82">
        <w:rPr>
          <w:rFonts w:ascii="TH SarabunIT๙" w:hAnsi="TH SarabunIT๙" w:cs="TH SarabunIT๙"/>
          <w:cs/>
        </w:rPr>
        <w:t>.</w:t>
      </w:r>
      <w:r w:rsidRPr="006D5E82">
        <w:rPr>
          <w:rFonts w:ascii="TH SarabunIT๙" w:hAnsi="TH SarabunIT๙" w:cs="TH SarabunIT๙" w:hint="cs"/>
          <w:cs/>
        </w:rPr>
        <w:t>62</w:t>
      </w:r>
      <w:r w:rsidRPr="006D5E82">
        <w:rPr>
          <w:rFonts w:ascii="TH SarabunIT๙" w:hAnsi="TH SarabunIT๙" w:cs="TH SarabunIT๙"/>
          <w:cs/>
        </w:rPr>
        <w:t xml:space="preserve"> ล้านบาท</w:t>
      </w:r>
    </w:p>
    <w:p w:rsidR="00A04C44" w:rsidRPr="00A04C44" w:rsidRDefault="00A04C44" w:rsidP="00A04C44">
      <w:pPr>
        <w:tabs>
          <w:tab w:val="left" w:pos="360"/>
        </w:tabs>
        <w:spacing w:after="1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</w:rPr>
        <w:tab/>
      </w:r>
      <w:r w:rsidRPr="006D5E82">
        <w:rPr>
          <w:rFonts w:ascii="TH SarabunIT๙" w:hAnsi="TH SarabunIT๙" w:cs="TH SarabunIT๙"/>
        </w:rPr>
        <w:tab/>
      </w:r>
      <w:r w:rsidRPr="006D5E82">
        <w:rPr>
          <w:rFonts w:ascii="TH SarabunIT๙" w:hAnsi="TH SarabunIT๙" w:cs="TH SarabunIT๙" w:hint="cs"/>
          <w:cs/>
        </w:rPr>
        <w:t xml:space="preserve">อุตสาหกรรมที่สำคัญ 5 อันดับแรก ได้แก่ เกษตรกรรม (ร้อยละ 18.48 ของ </w:t>
      </w:r>
      <w:r w:rsidRPr="006D5E82">
        <w:rPr>
          <w:rFonts w:ascii="TH SarabunIT๙" w:hAnsi="TH SarabunIT๙" w:cs="TH SarabunIT๙"/>
          <w:b w:val="0"/>
          <w:bCs/>
        </w:rPr>
        <w:t>GPP</w:t>
      </w:r>
      <w:r w:rsidRPr="006D5E82">
        <w:rPr>
          <w:rFonts w:ascii="TH SarabunIT๙" w:hAnsi="TH SarabunIT๙" w:cs="TH SarabunIT๙" w:hint="cs"/>
          <w:cs/>
        </w:rPr>
        <w:t xml:space="preserve">) การบริหารราชการ (ร้อยละ 15.16 ของ </w:t>
      </w:r>
      <w:r w:rsidRPr="006D5E82">
        <w:rPr>
          <w:rFonts w:ascii="TH SarabunIT๙" w:hAnsi="TH SarabunIT๙" w:cs="TH SarabunIT๙"/>
          <w:b w:val="0"/>
          <w:bCs/>
        </w:rPr>
        <w:t>GPP</w:t>
      </w:r>
      <w:r w:rsidRPr="006D5E82">
        <w:rPr>
          <w:rFonts w:ascii="TH SarabunIT๙" w:hAnsi="TH SarabunIT๙" w:cs="TH SarabunIT๙" w:hint="cs"/>
          <w:cs/>
        </w:rPr>
        <w:t xml:space="preserve">) บริหารด้านอสังหาริมทรัพย์ฯ (ร้อยละ 11.94 ของ </w:t>
      </w:r>
      <w:r w:rsidRPr="006D5E82">
        <w:rPr>
          <w:rFonts w:ascii="TH SarabunIT๙" w:hAnsi="TH SarabunIT๙" w:cs="TH SarabunIT๙"/>
          <w:b w:val="0"/>
          <w:bCs/>
        </w:rPr>
        <w:t>GPP</w:t>
      </w:r>
      <w:r w:rsidRPr="006D5E82">
        <w:rPr>
          <w:rFonts w:ascii="TH SarabunIT๙" w:hAnsi="TH SarabunIT๙" w:cs="TH SarabunIT๙" w:hint="cs"/>
          <w:cs/>
        </w:rPr>
        <w:t xml:space="preserve">) ตัวกลางทางการเงิน     (ร้อยละ 10.33 ของ </w:t>
      </w:r>
      <w:r w:rsidRPr="006D5E82">
        <w:rPr>
          <w:rFonts w:ascii="TH SarabunIT๙" w:hAnsi="TH SarabunIT๙" w:cs="TH SarabunIT๙"/>
          <w:b w:val="0"/>
          <w:bCs/>
        </w:rPr>
        <w:t>GPP</w:t>
      </w:r>
      <w:r w:rsidRPr="006D5E82">
        <w:rPr>
          <w:rFonts w:ascii="TH SarabunIT๙" w:hAnsi="TH SarabunIT๙" w:cs="TH SarabunIT๙" w:hint="cs"/>
          <w:cs/>
        </w:rPr>
        <w:t xml:space="preserve">) การศึกษา (ร้อยละ 10.89 ของ </w:t>
      </w:r>
      <w:r w:rsidRPr="006D5E82">
        <w:rPr>
          <w:rFonts w:ascii="TH SarabunIT๙" w:hAnsi="TH SarabunIT๙" w:cs="TH SarabunIT๙"/>
          <w:b w:val="0"/>
          <w:bCs/>
        </w:rPr>
        <w:t>GPP</w:t>
      </w:r>
    </w:p>
    <w:p w:rsidR="00A04C44" w:rsidRPr="006D5E82" w:rsidRDefault="00A04C44" w:rsidP="00A04C44">
      <w:pPr>
        <w:tabs>
          <w:tab w:val="left" w:pos="360"/>
        </w:tabs>
        <w:spacing w:after="120"/>
        <w:jc w:val="thaiDistribute"/>
        <w:rPr>
          <w:rFonts w:ascii="TH SarabunIT๙" w:hAnsi="TH SarabunIT๙" w:cs="TH SarabunIT๙"/>
          <w:cs/>
        </w:rPr>
      </w:pPr>
    </w:p>
    <w:p w:rsidR="00A04C44" w:rsidRPr="006D5E82" w:rsidRDefault="00A04C44" w:rsidP="00A04C44">
      <w:pPr>
        <w:tabs>
          <w:tab w:val="left" w:pos="360"/>
        </w:tabs>
        <w:spacing w:after="120"/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lastRenderedPageBreak/>
        <w:t>ตารางที่ 1 ผลิตภัณฑ์มวลรวมจังหวัด  ปี 2554 ณ ราคาคงที่  (สิบอันดับแรก)</w:t>
      </w:r>
    </w:p>
    <w:tbl>
      <w:tblPr>
        <w:tblW w:w="8542" w:type="dxa"/>
        <w:jc w:val="center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/>
      </w:tblPr>
      <w:tblGrid>
        <w:gridCol w:w="5070"/>
        <w:gridCol w:w="1842"/>
        <w:gridCol w:w="1630"/>
      </w:tblGrid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D99594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อุตสาหกรรม</w:t>
            </w:r>
          </w:p>
        </w:tc>
        <w:tc>
          <w:tcPr>
            <w:tcW w:w="18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D99594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มูลค่า ล้านบาท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D99594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 xml:space="preserve">ร้อยละของ </w:t>
            </w:r>
            <w:r w:rsidRPr="006D5E82">
              <w:rPr>
                <w:rFonts w:ascii="TH SarabunIT๙" w:hAnsi="TH SarabunIT๙" w:cs="TH SarabunIT๙"/>
                <w:b w:val="0"/>
                <w:bCs/>
              </w:rPr>
              <w:t>GPP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เกษตรกรรม</w:t>
            </w:r>
          </w:p>
        </w:tc>
        <w:tc>
          <w:tcPr>
            <w:tcW w:w="1842" w:type="dxa"/>
            <w:tcBorders>
              <w:top w:val="single" w:sz="4" w:space="0" w:color="C0504D"/>
              <w:left w:val="single" w:sz="4" w:space="0" w:color="C0504D"/>
              <w:bottom w:val="single" w:sz="4" w:space="0" w:color="auto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37,54.11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18.48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การบริหาราชการ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3,0789.92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15.16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บริการด้านอสังหาริมทรัพย์ฯ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2,425.93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11.94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ตัวกลางทางการเงิน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2,232.87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10.99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การศึกษา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2,211.58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/>
              </w:rPr>
            </w:pPr>
            <w:r w:rsidRPr="006D5E82">
              <w:rPr>
                <w:rFonts w:ascii="TH SarabunIT๙" w:hAnsi="TH SarabunIT๙" w:cs="TH SarabunIT๙"/>
              </w:rPr>
              <w:t>10.89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การขายส่ง การขายปลีกฯ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1,439.36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/>
              </w:rPr>
              <w:t>7.09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อุตสาหกรรม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1,363.90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/>
              </w:rPr>
              <w:t>6.71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ก่อสร้าง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1,140.71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/>
              </w:rPr>
              <w:t>5.62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บริการด้านสุขภาพฯ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942.01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/>
              </w:rPr>
              <w:t>4.64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ไฟฟ้า ประปา และโรงแยกก๊าซ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458.32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/>
              </w:rPr>
              <w:t>2.26</w:t>
            </w:r>
          </w:p>
        </w:tc>
      </w:tr>
      <w:tr w:rsidR="00A04C44" w:rsidRPr="006D5E82" w:rsidTr="0073193F">
        <w:trPr>
          <w:jc w:val="center"/>
        </w:trPr>
        <w:tc>
          <w:tcPr>
            <w:tcW w:w="507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20,311.44</w:t>
            </w:r>
          </w:p>
        </w:tc>
        <w:tc>
          <w:tcPr>
            <w:tcW w:w="16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EFD3D2"/>
          </w:tcPr>
          <w:p w:rsidR="00A04C44" w:rsidRPr="006D5E82" w:rsidRDefault="00A04C44" w:rsidP="0073193F">
            <w:pPr>
              <w:tabs>
                <w:tab w:val="left" w:pos="360"/>
              </w:tabs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/>
              </w:rPr>
              <w:t>100</w:t>
            </w:r>
          </w:p>
        </w:tc>
      </w:tr>
    </w:tbl>
    <w:p w:rsidR="00A04C44" w:rsidRPr="006D5E82" w:rsidRDefault="00A04C44" w:rsidP="00A04C44">
      <w:pPr>
        <w:tabs>
          <w:tab w:val="left" w:pos="360"/>
        </w:tabs>
        <w:spacing w:after="240"/>
        <w:jc w:val="center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สำนักงานคลังจังหวัดแพร่</w:t>
      </w:r>
    </w:p>
    <w:p w:rsidR="00A04C44" w:rsidRPr="006D5E82" w:rsidRDefault="00A04C44" w:rsidP="00A04C44">
      <w:pPr>
        <w:tabs>
          <w:tab w:val="left" w:pos="360"/>
        </w:tabs>
        <w:spacing w:after="240"/>
        <w:jc w:val="thaiDistribute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cs/>
        </w:rPr>
        <w:tab/>
      </w:r>
      <w:r w:rsidRPr="006D5E82">
        <w:rPr>
          <w:rFonts w:ascii="TH SarabunIT๙" w:hAnsi="TH SarabunIT๙" w:cs="TH SarabunIT๙" w:hint="cs"/>
          <w:cs/>
        </w:rPr>
        <w:tab/>
        <w:t>ประมาณการผลิตภัณฑ์มวลรวมจังหวัดแพร่ ปี 2555 ณ ราคาประจำปี มีค่าเท่ากับ 25,828.61ล้านบาท โยผลิตภัณฑ์มวลรวมจังหวัดต่อหัว (</w:t>
      </w:r>
      <w:r w:rsidRPr="006D5E82">
        <w:rPr>
          <w:rFonts w:ascii="TH SarabunIT๙" w:hAnsi="TH SarabunIT๙" w:cs="TH SarabunIT๙"/>
          <w:b w:val="0"/>
          <w:bCs/>
        </w:rPr>
        <w:t>GPP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b w:val="0"/>
          <w:bCs/>
        </w:rPr>
        <w:t>per capita</w:t>
      </w:r>
      <w:r w:rsidRPr="006D5E82">
        <w:rPr>
          <w:rFonts w:ascii="TH SarabunIT๙" w:hAnsi="TH SarabunIT๙" w:cs="TH SarabunIT๙" w:hint="cs"/>
          <w:cs/>
        </w:rPr>
        <w:t>) ในปี 2555 เท่ากับ 49,958.62 บาท เพิ่มขึ้นจาก 45,260.86 บาทในปี 2554 เท่ากับ 4,697.76 บาท หรือ ขยายตัวร้อยละ 10.38</w:t>
      </w:r>
      <w:r w:rsidRPr="006D5E82">
        <w:rPr>
          <w:rFonts w:ascii="TH SarabunIT๙" w:hAnsi="TH SarabunIT๙" w:cs="TH SarabunIT๙" w:hint="cs"/>
          <w:cs/>
        </w:rPr>
        <w:tab/>
        <w:t xml:space="preserve"> </w:t>
      </w:r>
    </w:p>
    <w:p w:rsidR="00A04C44" w:rsidRPr="006D5E82" w:rsidRDefault="00A04C44" w:rsidP="00A04C44">
      <w:pPr>
        <w:spacing w:after="120"/>
        <w:ind w:firstLine="720"/>
        <w:jc w:val="both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</w:rPr>
        <w:sym w:font="Wingdings" w:char="F0CB"/>
      </w:r>
      <w:r w:rsidRPr="006D5E82">
        <w:rPr>
          <w:rFonts w:ascii="TH SarabunIT๙" w:hAnsi="TH SarabunIT๙" w:cs="TH SarabunIT๙"/>
          <w:b w:val="0"/>
          <w:bCs/>
          <w:cs/>
        </w:rPr>
        <w:t xml:space="preserve"> ดัชนีราคาผู้บริโภค </w:t>
      </w:r>
    </w:p>
    <w:p w:rsidR="00A04C44" w:rsidRPr="006D5E82" w:rsidRDefault="00A04C44" w:rsidP="00A04C44">
      <w:pPr>
        <w:spacing w:after="120"/>
        <w:ind w:firstLine="720"/>
        <w:jc w:val="both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 w:hint="cs"/>
          <w:cs/>
        </w:rPr>
        <w:t>ดัชนีราคาผู้บริโภคจังหวัดแพร่ เดือน ธันวาคม 2556 เท่ากับ 100 และเดือน ธันวาคม 2556 เท่ากับ 105.0  เมื่อเทียบกับดัชนีราคาผู้บริโภคเดือน พฤศจิกายน 2556 ลดลงร้อยละ 0.1 โดยเฉพาะอย่างยิ่งในหมวดอาหารและเครื่องดื่มไม่มีแอ</w:t>
      </w:r>
      <w:proofErr w:type="spellStart"/>
      <w:r w:rsidRPr="006D5E82">
        <w:rPr>
          <w:rFonts w:ascii="TH SarabunIT๙" w:hAnsi="TH SarabunIT๙" w:cs="TH SarabunIT๙" w:hint="cs"/>
          <w:cs/>
        </w:rPr>
        <w:t>ลกฮอล์</w:t>
      </w:r>
      <w:proofErr w:type="spellEnd"/>
      <w:r w:rsidRPr="006D5E82">
        <w:rPr>
          <w:rFonts w:ascii="TH SarabunIT๙" w:hAnsi="TH SarabunIT๙" w:cs="TH SarabunIT๙" w:hint="cs"/>
          <w:cs/>
        </w:rPr>
        <w:t xml:space="preserve"> ร้อยละ 0.5 </w:t>
      </w:r>
    </w:p>
    <w:p w:rsidR="00A04C44" w:rsidRPr="006D5E82" w:rsidRDefault="00A04C44" w:rsidP="00A04C44">
      <w:pPr>
        <w:spacing w:after="120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ตารางที่ 2 ดัชนีราคาผู้บริโภคจังหวัดแพร่ จำแนกตามประเภทของดัชนีและหมวดสินค้า ธันวาคม ปี 2556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3080"/>
        <w:gridCol w:w="3081"/>
        <w:gridCol w:w="3081"/>
      </w:tblGrid>
      <w:tr w:rsidR="00A04C44" w:rsidRPr="006D5E82" w:rsidTr="0073193F">
        <w:tc>
          <w:tcPr>
            <w:tcW w:w="3188" w:type="dxa"/>
            <w:shd w:val="clear" w:color="auto" w:fill="F79646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หมวด</w:t>
            </w:r>
          </w:p>
        </w:tc>
        <w:tc>
          <w:tcPr>
            <w:tcW w:w="3189" w:type="dxa"/>
            <w:shd w:val="clear" w:color="auto" w:fill="F79646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ธันวาคม 2556</w:t>
            </w:r>
          </w:p>
        </w:tc>
        <w:tc>
          <w:tcPr>
            <w:tcW w:w="3189" w:type="dxa"/>
            <w:shd w:val="clear" w:color="auto" w:fill="F79646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 xml:space="preserve">มกราคม 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–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 xml:space="preserve"> ธันวาคม 2556</w:t>
            </w:r>
          </w:p>
        </w:tc>
      </w:tr>
      <w:tr w:rsidR="00A04C44" w:rsidRPr="006D5E82" w:rsidTr="0073193F">
        <w:tc>
          <w:tcPr>
            <w:tcW w:w="3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ดัชนีราคาผู้บริโภค</w:t>
            </w:r>
          </w:p>
        </w:tc>
        <w:tc>
          <w:tcPr>
            <w:tcW w:w="3189" w:type="dxa"/>
            <w:tcBorders>
              <w:top w:val="single" w:sz="8" w:space="0" w:color="F79646"/>
              <w:bottom w:val="single" w:sz="8" w:space="0" w:color="F79646"/>
            </w:tcBorders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105.0</w:t>
            </w:r>
          </w:p>
        </w:tc>
        <w:tc>
          <w:tcPr>
            <w:tcW w:w="318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105.28</w:t>
            </w:r>
          </w:p>
        </w:tc>
      </w:tr>
      <w:tr w:rsidR="00A04C44" w:rsidRPr="006D5E82" w:rsidTr="0073193F">
        <w:tc>
          <w:tcPr>
            <w:tcW w:w="3188" w:type="dxa"/>
            <w:shd w:val="clear" w:color="auto" w:fill="FABF8F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หมวดอาหารและเครื่องดื่ม</w:t>
            </w:r>
          </w:p>
        </w:tc>
        <w:tc>
          <w:tcPr>
            <w:tcW w:w="3189" w:type="dxa"/>
            <w:shd w:val="clear" w:color="auto" w:fill="FABF8F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109.65</w:t>
            </w:r>
          </w:p>
        </w:tc>
        <w:tc>
          <w:tcPr>
            <w:tcW w:w="3189" w:type="dxa"/>
            <w:shd w:val="clear" w:color="auto" w:fill="FABF8F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108.55</w:t>
            </w:r>
          </w:p>
        </w:tc>
      </w:tr>
      <w:tr w:rsidR="00A04C44" w:rsidRPr="006D5E82" w:rsidTr="0073193F">
        <w:tc>
          <w:tcPr>
            <w:tcW w:w="3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หมวดอื่นๆที่ไม่ใช่อาหารและเครื่องดื่ม</w:t>
            </w:r>
          </w:p>
        </w:tc>
        <w:tc>
          <w:tcPr>
            <w:tcW w:w="3189" w:type="dxa"/>
            <w:tcBorders>
              <w:top w:val="single" w:sz="8" w:space="0" w:color="F79646"/>
              <w:bottom w:val="single" w:sz="8" w:space="0" w:color="F79646"/>
            </w:tcBorders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cs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103.76</w:t>
            </w:r>
          </w:p>
        </w:tc>
        <w:tc>
          <w:tcPr>
            <w:tcW w:w="318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103.06</w:t>
            </w:r>
          </w:p>
        </w:tc>
      </w:tr>
      <w:tr w:rsidR="00A04C44" w:rsidRPr="006D5E82" w:rsidTr="0073193F">
        <w:tc>
          <w:tcPr>
            <w:tcW w:w="3188" w:type="dxa"/>
            <w:shd w:val="clear" w:color="auto" w:fill="FABF8F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ดัชนีราคาผู้บริโภคพื้นฐาน</w:t>
            </w:r>
          </w:p>
        </w:tc>
        <w:tc>
          <w:tcPr>
            <w:tcW w:w="3189" w:type="dxa"/>
            <w:shd w:val="clear" w:color="auto" w:fill="FABF8F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cs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103.93</w:t>
            </w:r>
          </w:p>
        </w:tc>
        <w:tc>
          <w:tcPr>
            <w:tcW w:w="3189" w:type="dxa"/>
            <w:shd w:val="clear" w:color="auto" w:fill="FABF8F"/>
          </w:tcPr>
          <w:p w:rsidR="00A04C44" w:rsidRPr="006D5E82" w:rsidRDefault="00A04C44" w:rsidP="0073193F">
            <w:pPr>
              <w:spacing w:after="120"/>
              <w:jc w:val="center"/>
              <w:rPr>
                <w:rFonts w:ascii="TH SarabunIT๙" w:hAnsi="TH SarabunIT๙" w:cs="TH SarabunIT๙" w:hint="cs"/>
                <w:cs/>
              </w:rPr>
            </w:pPr>
            <w:r w:rsidRPr="006D5E82">
              <w:rPr>
                <w:rFonts w:ascii="TH SarabunIT๙" w:hAnsi="TH SarabunIT๙" w:cs="TH SarabunIT๙" w:hint="cs"/>
                <w:cs/>
              </w:rPr>
              <w:t>103.57</w:t>
            </w:r>
          </w:p>
        </w:tc>
      </w:tr>
    </w:tbl>
    <w:p w:rsidR="00A04C44" w:rsidRPr="006D5E82" w:rsidRDefault="00A04C44" w:rsidP="00A04C44">
      <w:pPr>
        <w:spacing w:after="120"/>
        <w:ind w:firstLine="720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สำนักงานพา</w:t>
      </w:r>
      <w:proofErr w:type="spellStart"/>
      <w:r w:rsidRPr="006D5E82">
        <w:rPr>
          <w:rFonts w:ascii="TH SarabunIT๙" w:hAnsi="TH SarabunIT๙" w:cs="TH SarabunIT๙" w:hint="cs"/>
          <w:b w:val="0"/>
          <w:bCs/>
          <w:cs/>
        </w:rPr>
        <w:t>นิชย์</w:t>
      </w:r>
      <w:proofErr w:type="spellEnd"/>
      <w:r w:rsidRPr="006D5E82">
        <w:rPr>
          <w:rFonts w:ascii="TH SarabunIT๙" w:hAnsi="TH SarabunIT๙" w:cs="TH SarabunIT๙" w:hint="cs"/>
          <w:b w:val="0"/>
          <w:bCs/>
          <w:cs/>
        </w:rPr>
        <w:t>จังหวัดแพร่</w:t>
      </w:r>
    </w:p>
    <w:p w:rsidR="00A04C44" w:rsidRPr="006D5E82" w:rsidRDefault="00A04C44" w:rsidP="00A04C44">
      <w:pPr>
        <w:spacing w:after="120"/>
        <w:jc w:val="both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b w:val="0"/>
          <w:bCs/>
        </w:rPr>
        <w:lastRenderedPageBreak/>
        <w:sym w:font="Wingdings" w:char="F0CB"/>
      </w:r>
      <w:r w:rsidRPr="006D5E82">
        <w:rPr>
          <w:rFonts w:ascii="TH SarabunIT๙" w:hAnsi="TH SarabunIT๙" w:cs="TH SarabunIT๙"/>
          <w:b w:val="0"/>
          <w:bCs/>
        </w:rPr>
        <w:t xml:space="preserve">  </w:t>
      </w:r>
      <w:r w:rsidRPr="006D5E82">
        <w:rPr>
          <w:rFonts w:ascii="TH SarabunIT๙" w:hAnsi="TH SarabunIT๙" w:cs="TH SarabunIT๙"/>
          <w:b w:val="0"/>
          <w:bCs/>
          <w:cs/>
        </w:rPr>
        <w:t>การจดทะเบีย</w:t>
      </w:r>
      <w:r w:rsidRPr="006D5E82">
        <w:rPr>
          <w:rFonts w:ascii="TH SarabunIT๙" w:hAnsi="TH SarabunIT๙" w:cs="TH SarabunIT๙" w:hint="cs"/>
          <w:b w:val="0"/>
          <w:bCs/>
          <w:cs/>
        </w:rPr>
        <w:t>นนิติบุคคลตั้งใหม่</w:t>
      </w:r>
    </w:p>
    <w:p w:rsidR="00A04C44" w:rsidRPr="006D5E82" w:rsidRDefault="00A04C44" w:rsidP="00A04C44">
      <w:pPr>
        <w:tabs>
          <w:tab w:val="left" w:pos="360"/>
        </w:tabs>
        <w:spacing w:after="1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 w:hint="cs"/>
          <w:cs/>
        </w:rPr>
        <w:tab/>
      </w:r>
      <w:r w:rsidRPr="006D5E82">
        <w:rPr>
          <w:rFonts w:ascii="TH SarabunIT๙" w:hAnsi="TH SarabunIT๙" w:cs="TH SarabunIT๙" w:hint="cs"/>
          <w:cs/>
        </w:rPr>
        <w:tab/>
        <w:t xml:space="preserve">ในไตรมาสที่ 4  ตุลาคม </w:t>
      </w:r>
      <w:r w:rsidRPr="006D5E82">
        <w:rPr>
          <w:rFonts w:ascii="TH SarabunIT๙" w:hAnsi="TH SarabunIT๙" w:cs="TH SarabunIT๙"/>
          <w:cs/>
        </w:rPr>
        <w:t>–</w:t>
      </w:r>
      <w:r w:rsidRPr="006D5E82">
        <w:rPr>
          <w:rFonts w:ascii="TH SarabunIT๙" w:hAnsi="TH SarabunIT๙" w:cs="TH SarabunIT๙" w:hint="cs"/>
          <w:cs/>
        </w:rPr>
        <w:t xml:space="preserve"> ธันวาคม 2556 จังหวัดแพร่ มีการจดทะเบียนนิติบุคคลตั้งใหม่ทั้งสิ้น การจดทะเบียนนิติบุคคลจัดตั้งใหม่ มีจำนวน  27 แห่ง ทุนจดทะเบียน 20,553,050 บาท  โดยแบ่งเป็นทุนจดทะเบียนของบริษัทจำกัด จำนวน 14 แห่ง เงินทุน 14,400,000 บาท ห้างหุ้นส่วนจำกัด 13 แห่ง </w:t>
      </w:r>
    </w:p>
    <w:p w:rsidR="00A04C44" w:rsidRPr="006D5E82" w:rsidRDefault="00A04C44" w:rsidP="00A04C44">
      <w:pPr>
        <w:tabs>
          <w:tab w:val="left" w:pos="360"/>
        </w:tabs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แผนภูมิ 1 จำนวนการจดทะเบียนของนิติบุคคลตั้งใหม่ของจังหวัดแพร่ </w:t>
      </w:r>
    </w:p>
    <w:p w:rsidR="00A04C44" w:rsidRPr="006D5E82" w:rsidRDefault="00A04C44" w:rsidP="00A04C44">
      <w:pPr>
        <w:tabs>
          <w:tab w:val="left" w:pos="360"/>
        </w:tabs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จำแนกตามหมวดธุรกิจ ไตรมาส 4 ปี 2556</w:t>
      </w:r>
    </w:p>
    <w:p w:rsidR="00A04C44" w:rsidRPr="006D5E82" w:rsidRDefault="00A04C44" w:rsidP="00A04C44">
      <w:pPr>
        <w:tabs>
          <w:tab w:val="left" w:pos="360"/>
        </w:tabs>
        <w:jc w:val="center"/>
        <w:rPr>
          <w:rFonts w:ascii="TH SarabunIT๙" w:hAnsi="TH SarabunIT๙" w:cs="TH SarabunIT๙" w:hint="cs"/>
          <w:b w:val="0"/>
          <w:bCs/>
          <w: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4966002" cy="2716887"/>
            <wp:effectExtent l="30457" t="24457" r="32741" b="25986"/>
            <wp:docPr id="1" name="แผนภูม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04C44" w:rsidRPr="006D5E82" w:rsidRDefault="00A04C44" w:rsidP="00A04C44">
      <w:pPr>
        <w:spacing w:after="120"/>
        <w:ind w:firstLine="720"/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สำนักงานพา</w:t>
      </w:r>
      <w:proofErr w:type="spellStart"/>
      <w:r w:rsidRPr="006D5E82">
        <w:rPr>
          <w:rFonts w:ascii="TH SarabunIT๙" w:hAnsi="TH SarabunIT๙" w:cs="TH SarabunIT๙" w:hint="cs"/>
          <w:b w:val="0"/>
          <w:bCs/>
          <w:cs/>
        </w:rPr>
        <w:t>นิชย์</w:t>
      </w:r>
      <w:proofErr w:type="spellEnd"/>
      <w:r w:rsidRPr="006D5E82">
        <w:rPr>
          <w:rFonts w:ascii="TH SarabunIT๙" w:hAnsi="TH SarabunIT๙" w:cs="TH SarabunIT๙" w:hint="cs"/>
          <w:b w:val="0"/>
          <w:bCs/>
          <w:cs/>
        </w:rPr>
        <w:t>จังหวัดแพร่</w:t>
      </w:r>
    </w:p>
    <w:p w:rsidR="00A04C44" w:rsidRPr="006D5E82" w:rsidRDefault="00A04C44" w:rsidP="00A04C44">
      <w:pPr>
        <w:spacing w:after="120"/>
        <w:ind w:firstLine="720"/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 w:hint="cs"/>
          <w:cs/>
        </w:rPr>
        <w:t xml:space="preserve">เมื่อพิจารณาทุนจดทะเบียนของนิติบุคคลตั้งใหม่ พบว่า บริษัทจำกัดมีทุนจดทะเบียนทั้งสิ้น เงินลงทุน 14,400,000 บาท ห้างหุ้นส่วนจำกัด 9,200,000 บาท สำหรับการจดทะเบียนโรงงานใหม่ในจังหวัด พบว่า มีการจดทะเบียนรวม 1,840 โรงงาน โดยประเภทอุตสาหกรรม ที่มีการจดทะเบียนโรงงานสูงสุด 5 อันดับแรก คือ </w:t>
      </w:r>
      <w:r w:rsidRPr="006D5E82">
        <w:rPr>
          <w:rFonts w:ascii="TH SarabunIT๙" w:hAnsi="TH SarabunIT๙" w:cs="TH SarabunIT๙"/>
          <w:cs/>
        </w:rPr>
        <w:t>1) อุตสาหกรรมเฟอร์นิเจอร์และเครื่องเรือน จำนวน 933 โรงงาน 2) อุตสาหกรรมไม้และผลิตภัณฑ์จากไม้ จำนวน 470 โรงงาน  3) อุตสาหกรรมการเกษตร จำนวน 179 โรงงาน</w:t>
      </w:r>
      <w:r w:rsidRPr="006D5E82">
        <w:rPr>
          <w:rFonts w:ascii="TH SarabunIT๙" w:hAnsi="TH SarabunIT๙" w:cs="TH SarabunIT๙" w:hint="cs"/>
          <w:cs/>
        </w:rPr>
        <w:t xml:space="preserve"> รวมเงินลงทุน </w:t>
      </w:r>
      <w:r w:rsidRPr="006D5E82">
        <w:rPr>
          <w:rFonts w:ascii="TH SarabunIT๙" w:hAnsi="TH SarabunIT๙" w:cs="TH SarabunIT๙"/>
          <w:cs/>
        </w:rPr>
        <w:t>3</w:t>
      </w:r>
      <w:proofErr w:type="gramStart"/>
      <w:r w:rsidRPr="006D5E82">
        <w:rPr>
          <w:rFonts w:ascii="TH SarabunIT๙" w:hAnsi="TH SarabunIT๙" w:cs="TH SarabunIT๙"/>
        </w:rPr>
        <w:t>,</w:t>
      </w:r>
      <w:r w:rsidRPr="006D5E82">
        <w:rPr>
          <w:rFonts w:ascii="TH SarabunIT๙" w:hAnsi="TH SarabunIT๙" w:cs="TH SarabunIT๙"/>
          <w:cs/>
        </w:rPr>
        <w:t>428</w:t>
      </w:r>
      <w:r w:rsidRPr="006D5E82">
        <w:rPr>
          <w:rFonts w:ascii="TH SarabunIT๙" w:hAnsi="TH SarabunIT๙" w:cs="TH SarabunIT๙"/>
        </w:rPr>
        <w:t>,</w:t>
      </w:r>
      <w:r w:rsidRPr="006D5E82">
        <w:rPr>
          <w:rFonts w:ascii="TH SarabunIT๙" w:hAnsi="TH SarabunIT๙" w:cs="TH SarabunIT๙"/>
          <w:cs/>
        </w:rPr>
        <w:t>837</w:t>
      </w:r>
      <w:r w:rsidRPr="006D5E82">
        <w:rPr>
          <w:rFonts w:ascii="TH SarabunIT๙" w:hAnsi="TH SarabunIT๙" w:cs="TH SarabunIT๙"/>
        </w:rPr>
        <w:t>,</w:t>
      </w:r>
      <w:r w:rsidRPr="006D5E82">
        <w:rPr>
          <w:rFonts w:ascii="TH SarabunIT๙" w:hAnsi="TH SarabunIT๙" w:cs="TH SarabunIT๙"/>
          <w:cs/>
        </w:rPr>
        <w:t>231</w:t>
      </w:r>
      <w:proofErr w:type="gramEnd"/>
      <w:r w:rsidRPr="006D5E82">
        <w:rPr>
          <w:rFonts w:ascii="TH SarabunIT๙" w:hAnsi="TH SarabunIT๙" w:cs="TH SarabunIT๙"/>
          <w:cs/>
        </w:rPr>
        <w:t xml:space="preserve"> บาท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และมีจำนวนโรงงานที่แจ้งปิดกิจการ 73 โรงงาน</w:t>
      </w:r>
      <w:r w:rsidRPr="006D5E82">
        <w:rPr>
          <w:rFonts w:ascii="TH SarabunIT๙" w:hAnsi="TH SarabunIT๙" w:cs="TH SarabunIT๙" w:hint="cs"/>
          <w:cs/>
        </w:rPr>
        <w:t xml:space="preserve"> (ข้อมูลไตรมาส 3 ปี 2556)</w:t>
      </w:r>
    </w:p>
    <w:p w:rsidR="00A04C44" w:rsidRPr="006D5E82" w:rsidRDefault="00A04C44" w:rsidP="00A04C44">
      <w:pPr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/>
          <w:b w:val="0"/>
          <w:bCs/>
          <w:cs/>
        </w:rPr>
        <w:t xml:space="preserve">ตารางที่ </w:t>
      </w:r>
      <w:r w:rsidRPr="006D5E82">
        <w:rPr>
          <w:rFonts w:ascii="TH SarabunIT๙" w:hAnsi="TH SarabunIT๙" w:cs="TH SarabunIT๙"/>
        </w:rPr>
        <w:t>3</w:t>
      </w:r>
      <w:r w:rsidRPr="006D5E82">
        <w:rPr>
          <w:rFonts w:ascii="TH SarabunIT๙" w:hAnsi="TH SarabunIT๙" w:cs="TH SarabunIT๙"/>
          <w:b w:val="0"/>
          <w:bCs/>
        </w:rPr>
        <w:t xml:space="preserve"> </w:t>
      </w:r>
      <w:r w:rsidRPr="006D5E82">
        <w:rPr>
          <w:rFonts w:ascii="TH SarabunIT๙" w:hAnsi="TH SarabunIT๙" w:cs="TH SarabunIT๙"/>
          <w:b w:val="0"/>
          <w:bCs/>
          <w:cs/>
        </w:rPr>
        <w:t>การจดทะเบียนโรงงานอุตสาหกรร</w:t>
      </w:r>
      <w:r w:rsidRPr="006D5E82">
        <w:rPr>
          <w:rFonts w:ascii="TH SarabunIT๙" w:hAnsi="TH SarabunIT๙" w:cs="TH SarabunIT๙" w:hint="cs"/>
          <w:b w:val="0"/>
          <w:bCs/>
          <w:cs/>
        </w:rPr>
        <w:t xml:space="preserve">มที่ประกอบกิจการใหม่ของจังหวัดแพร่ </w:t>
      </w:r>
    </w:p>
    <w:p w:rsidR="00A04C44" w:rsidRPr="006D5E82" w:rsidRDefault="00A04C44" w:rsidP="00A04C44">
      <w:pPr>
        <w:spacing w:after="120"/>
        <w:jc w:val="center"/>
        <w:rPr>
          <w:rFonts w:ascii="TH SarabunIT๙" w:hAnsi="TH SarabunIT๙" w:cs="TH SarabunIT๙"/>
          <w:b w:val="0"/>
          <w:bCs/>
          <w:cs/>
        </w:rPr>
      </w:pPr>
      <w:r w:rsidRPr="006D5E82">
        <w:rPr>
          <w:rFonts w:ascii="TH SarabunIT๙" w:hAnsi="TH SarabunIT๙" w:cs="TH SarabunIT๙"/>
          <w:b w:val="0"/>
          <w:bCs/>
          <w:cs/>
        </w:rPr>
        <w:t xml:space="preserve">จำแนกตามประเภทอุตสาหกรรม  </w:t>
      </w:r>
      <w:r w:rsidRPr="006D5E82">
        <w:rPr>
          <w:rFonts w:ascii="TH SarabunIT๙" w:hAnsi="TH SarabunIT๙" w:cs="TH SarabunIT๙"/>
        </w:rPr>
        <w:t>3</w:t>
      </w:r>
      <w:r w:rsidRPr="006D5E82">
        <w:rPr>
          <w:rFonts w:ascii="TH SarabunIT๙" w:hAnsi="TH SarabunIT๙" w:cs="TH SarabunIT๙"/>
          <w:b w:val="0"/>
          <w:bCs/>
        </w:rPr>
        <w:t xml:space="preserve"> </w:t>
      </w:r>
      <w:r w:rsidRPr="006D5E82">
        <w:rPr>
          <w:rFonts w:ascii="TH SarabunIT๙" w:hAnsi="TH SarabunIT๙" w:cs="TH SarabunIT๙"/>
          <w:b w:val="0"/>
          <w:bCs/>
          <w:cs/>
        </w:rPr>
        <w:t>อันดับแรก</w:t>
      </w:r>
      <w:r w:rsidRPr="006D5E82">
        <w:rPr>
          <w:rFonts w:ascii="TH SarabunIT๙" w:hAnsi="TH SarabunIT๙" w:cs="TH SarabunIT๙"/>
          <w:b w:val="0"/>
          <w:bCs/>
        </w:rPr>
        <w:t xml:space="preserve"> 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ข้อมูล ณ วันที่ 30 </w:t>
      </w:r>
      <w:r w:rsidRPr="006D5E82">
        <w:rPr>
          <w:rFonts w:ascii="TH SarabunIT๙" w:hAnsi="TH SarabunIT๙" w:cs="TH SarabunIT๙" w:hint="cs"/>
          <w:b w:val="0"/>
          <w:bCs/>
          <w:cs/>
        </w:rPr>
        <w:t>สิงหาคม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2556</w:t>
      </w:r>
    </w:p>
    <w:tbl>
      <w:tblPr>
        <w:tblW w:w="102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1E0"/>
      </w:tblPr>
      <w:tblGrid>
        <w:gridCol w:w="3897"/>
        <w:gridCol w:w="1312"/>
        <w:gridCol w:w="1845"/>
        <w:gridCol w:w="1431"/>
        <w:gridCol w:w="1737"/>
      </w:tblGrid>
      <w:tr w:rsidR="00A04C44" w:rsidRPr="006D5E82" w:rsidTr="0073193F">
        <w:trPr>
          <w:trHeight w:val="340"/>
        </w:trPr>
        <w:tc>
          <w:tcPr>
            <w:tcW w:w="3897" w:type="dxa"/>
            <w:vMerge w:val="restart"/>
            <w:shd w:val="clear" w:color="auto" w:fill="D99594"/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ประเภท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อุตสาหกรรม</w:t>
            </w:r>
          </w:p>
        </w:tc>
        <w:tc>
          <w:tcPr>
            <w:tcW w:w="4588" w:type="dxa"/>
            <w:gridSpan w:val="3"/>
            <w:tcBorders>
              <w:top w:val="single" w:sz="8" w:space="0" w:color="C0504D"/>
            </w:tcBorders>
            <w:shd w:val="clear" w:color="auto" w:fill="D99594"/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จดทะเบียน</w:t>
            </w:r>
          </w:p>
        </w:tc>
        <w:tc>
          <w:tcPr>
            <w:tcW w:w="1737" w:type="dxa"/>
            <w:vMerge w:val="restart"/>
            <w:shd w:val="clear" w:color="auto" w:fill="D99594"/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เลิกกิจการจำนวน (ราย)</w:t>
            </w:r>
          </w:p>
        </w:tc>
      </w:tr>
      <w:tr w:rsidR="00A04C44" w:rsidRPr="006D5E82" w:rsidTr="0073193F">
        <w:trPr>
          <w:trHeight w:val="112"/>
        </w:trPr>
        <w:tc>
          <w:tcPr>
            <w:tcW w:w="3897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</w:p>
        </w:tc>
        <w:tc>
          <w:tcPr>
            <w:tcW w:w="1312" w:type="dxa"/>
            <w:tcBorders>
              <w:top w:val="single" w:sz="8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จำนวน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(โรงงาน)</w:t>
            </w:r>
          </w:p>
        </w:tc>
        <w:tc>
          <w:tcPr>
            <w:tcW w:w="1845" w:type="dxa"/>
            <w:tcBorders>
              <w:top w:val="single" w:sz="8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จำนวนเงินทุน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(บาท)</w:t>
            </w:r>
          </w:p>
        </w:tc>
        <w:tc>
          <w:tcPr>
            <w:tcW w:w="1431" w:type="dxa"/>
            <w:tcBorders>
              <w:top w:val="single" w:sz="8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 xml:space="preserve">คนงาน 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(คน)</w:t>
            </w:r>
          </w:p>
        </w:tc>
        <w:tc>
          <w:tcPr>
            <w:tcW w:w="1737" w:type="dxa"/>
            <w:vMerge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</w:p>
        </w:tc>
      </w:tr>
      <w:tr w:rsidR="00A04C44" w:rsidRPr="006D5E82" w:rsidTr="0073193F">
        <w:trPr>
          <w:trHeight w:val="1002"/>
        </w:trPr>
        <w:tc>
          <w:tcPr>
            <w:tcW w:w="3897" w:type="dxa"/>
          </w:tcPr>
          <w:p w:rsidR="00A04C44" w:rsidRPr="006D5E82" w:rsidRDefault="00A04C44" w:rsidP="0073193F">
            <w:pPr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</w:rPr>
              <w:t xml:space="preserve">1. 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อุตสาหกรรมเฟอร์นิเจอร์และเครื่องเรือน</w:t>
            </w:r>
          </w:p>
          <w:p w:rsidR="00A04C44" w:rsidRPr="006D5E82" w:rsidRDefault="00A04C44" w:rsidP="0073193F">
            <w:pPr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</w:rPr>
              <w:t>2.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 xml:space="preserve"> อุตสาหกรรมไม้และผลิตภัณฑ์จากไม้</w:t>
            </w:r>
          </w:p>
          <w:p w:rsidR="00A04C44" w:rsidRPr="006D5E82" w:rsidRDefault="00A04C44" w:rsidP="0073193F">
            <w:pPr>
              <w:rPr>
                <w:rFonts w:ascii="TH SarabunIT๙" w:hAnsi="TH SarabunIT๙" w:cs="TH SarabunIT๙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</w:rPr>
              <w:t>3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. อุตสาหกรรม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การเกษตร</w:t>
            </w:r>
          </w:p>
        </w:tc>
        <w:tc>
          <w:tcPr>
            <w:tcW w:w="1312" w:type="dxa"/>
          </w:tcPr>
          <w:p w:rsidR="00A04C44" w:rsidRPr="006D5E82" w:rsidRDefault="00A04C44" w:rsidP="0073193F">
            <w:pPr>
              <w:shd w:val="clear" w:color="auto" w:fill="FFFFFF"/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933</w:t>
            </w:r>
          </w:p>
          <w:p w:rsidR="00A04C44" w:rsidRPr="006D5E82" w:rsidRDefault="00A04C44" w:rsidP="0073193F">
            <w:pPr>
              <w:shd w:val="clear" w:color="auto" w:fill="FFFFFF"/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4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70</w:t>
            </w:r>
          </w:p>
          <w:p w:rsidR="00A04C44" w:rsidRPr="006D5E82" w:rsidRDefault="00A04C44" w:rsidP="0073193F">
            <w:pPr>
              <w:shd w:val="clear" w:color="auto" w:fill="FFFFFF"/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179</w:t>
            </w:r>
          </w:p>
        </w:tc>
        <w:tc>
          <w:tcPr>
            <w:tcW w:w="1845" w:type="dxa"/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504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,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406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,76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7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4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57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,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294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,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478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1,196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,</w:t>
            </w: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865</w:t>
            </w:r>
            <w:r w:rsidRPr="006D5E82">
              <w:rPr>
                <w:rFonts w:ascii="TH SarabunIT๙" w:hAnsi="TH SarabunIT๙" w:cs="TH SarabunIT๙"/>
                <w:b w:val="0"/>
                <w:bCs/>
                <w:cs/>
              </w:rPr>
              <w:t>,777</w:t>
            </w:r>
          </w:p>
        </w:tc>
        <w:tc>
          <w:tcPr>
            <w:tcW w:w="1431" w:type="dxa"/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6,915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5,643</w:t>
            </w:r>
          </w:p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1,105</w:t>
            </w:r>
          </w:p>
        </w:tc>
        <w:tc>
          <w:tcPr>
            <w:tcW w:w="1737" w:type="dxa"/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</w:p>
        </w:tc>
      </w:tr>
      <w:tr w:rsidR="00A04C44" w:rsidRPr="006D5E82" w:rsidTr="0073193F">
        <w:trPr>
          <w:trHeight w:val="463"/>
        </w:trPr>
        <w:tc>
          <w:tcPr>
            <w:tcW w:w="3897" w:type="dxa"/>
            <w:tcBorders>
              <w:top w:val="double" w:sz="6" w:space="0" w:color="C0504D"/>
              <w:left w:val="single" w:sz="8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/>
                <w:b w:val="0"/>
                <w:bCs/>
                <w:u w:val="single"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รวม</w:t>
            </w:r>
          </w:p>
        </w:tc>
        <w:tc>
          <w:tcPr>
            <w:tcW w:w="1312" w:type="dxa"/>
            <w:tcBorders>
              <w:top w:val="double" w:sz="6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shd w:val="clear" w:color="auto" w:fill="FFFFFF"/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1,840</w:t>
            </w:r>
          </w:p>
        </w:tc>
        <w:tc>
          <w:tcPr>
            <w:tcW w:w="1845" w:type="dxa"/>
            <w:tcBorders>
              <w:top w:val="double" w:sz="6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3,428,837,231</w:t>
            </w:r>
          </w:p>
        </w:tc>
        <w:tc>
          <w:tcPr>
            <w:tcW w:w="1431" w:type="dxa"/>
            <w:tcBorders>
              <w:top w:val="double" w:sz="6" w:space="0" w:color="C0504D"/>
              <w:bottom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17,467</w:t>
            </w:r>
          </w:p>
        </w:tc>
        <w:tc>
          <w:tcPr>
            <w:tcW w:w="1737" w:type="dxa"/>
            <w:tcBorders>
              <w:top w:val="double" w:sz="6" w:space="0" w:color="C0504D"/>
              <w:bottom w:val="single" w:sz="8" w:space="0" w:color="C0504D"/>
              <w:right w:val="single" w:sz="8" w:space="0" w:color="C0504D"/>
            </w:tcBorders>
          </w:tcPr>
          <w:p w:rsidR="00A04C44" w:rsidRPr="006D5E82" w:rsidRDefault="00A04C44" w:rsidP="0073193F">
            <w:pPr>
              <w:jc w:val="center"/>
              <w:rPr>
                <w:rFonts w:ascii="TH SarabunIT๙" w:hAnsi="TH SarabunIT๙" w:cs="TH SarabunIT๙" w:hint="cs"/>
                <w:b w:val="0"/>
                <w:bCs/>
                <w:cs/>
              </w:rPr>
            </w:pPr>
            <w:r w:rsidRPr="006D5E82">
              <w:rPr>
                <w:rFonts w:ascii="TH SarabunIT๙" w:hAnsi="TH SarabunIT๙" w:cs="TH SarabunIT๙" w:hint="cs"/>
                <w:b w:val="0"/>
                <w:bCs/>
                <w:cs/>
              </w:rPr>
              <w:t>73</w:t>
            </w:r>
          </w:p>
        </w:tc>
      </w:tr>
    </w:tbl>
    <w:p w:rsidR="00A04C44" w:rsidRPr="006D5E82" w:rsidRDefault="00A04C44" w:rsidP="00A04C44">
      <w:pPr>
        <w:spacing w:after="240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>ที่มา</w:t>
      </w:r>
      <w:r w:rsidRPr="006D5E82">
        <w:rPr>
          <w:rFonts w:ascii="TH SarabunIT๙" w:hAnsi="TH SarabunIT๙" w:cs="TH SarabunIT๙"/>
          <w:b w:val="0"/>
          <w:bCs/>
        </w:rPr>
        <w:t xml:space="preserve">:  </w:t>
      </w:r>
      <w:r w:rsidRPr="006D5E82">
        <w:rPr>
          <w:rFonts w:ascii="TH SarabunIT๙" w:hAnsi="TH SarabunIT๙" w:cs="TH SarabunIT๙"/>
          <w:b w:val="0"/>
          <w:bCs/>
          <w:cs/>
        </w:rPr>
        <w:t>สำนักงานอุตสาหกรรมจังหวัดแพ</w:t>
      </w:r>
      <w:r w:rsidRPr="006D5E82">
        <w:rPr>
          <w:rFonts w:ascii="TH SarabunIT๙" w:hAnsi="TH SarabunIT๙" w:cs="TH SarabunIT๙" w:hint="cs"/>
          <w:b w:val="0"/>
          <w:bCs/>
          <w:cs/>
        </w:rPr>
        <w:t>ร่</w:t>
      </w:r>
    </w:p>
    <w:p w:rsidR="00A04C44" w:rsidRDefault="00A04C44">
      <w:pPr>
        <w:rPr>
          <w:rFonts w:hint="cs"/>
        </w:rPr>
      </w:pPr>
    </w:p>
    <w:sectPr w:rsidR="00A04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15_KwangMD_Catthai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A04C44"/>
    <w:rsid w:val="003712C3"/>
    <w:rsid w:val="00A0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44"/>
    <w:pPr>
      <w:spacing w:after="0" w:line="240" w:lineRule="auto"/>
    </w:pPr>
    <w:rPr>
      <w:rFonts w:ascii="TH SarabunPSK" w:eastAsia="Times New Roman" w:hAnsi="TH SarabunPSK" w:cs="TH SarabunPSK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4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4C44"/>
    <w:rPr>
      <w:rFonts w:ascii="Tahoma" w:eastAsia="Times New Roman" w:hAnsi="Tahoma" w:cs="Angsana New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26;&#3606;&#3634;&#3609;&#3585;&#3634;&#3619;&#3603;&#3660;\&#3649;&#3612;&#3609;&#3616;&#3641;&#3617;&#3636;%202%20&#3585;&#3634;&#3619;&#3592;&#3604;&#3609;&#3636;&#3605;&#3636;&#3610;&#3640;&#3588;&#3588;&#362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ห้างหุ้นส่วนจำหัด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th-TH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ก่อสร้าง</c:v>
                </c:pt>
                <c:pt idx="1">
                  <c:v>อื่น</c:v>
                </c:pt>
                <c:pt idx="2">
                  <c:v>ขายส่ง ขายปลีก</c:v>
                </c:pt>
                <c:pt idx="3">
                  <c:v>การให้บริการชุมชน</c:v>
                </c:pt>
                <c:pt idx="4">
                  <c:v>การไฟฟ้า แก๊สและการประปา</c:v>
                </c:pt>
                <c:pt idx="5">
                  <c:v>โรงแรมและภัตตาคาร</c:v>
                </c:pt>
                <c:pt idx="6">
                  <c:v>การขนส่ง</c:v>
                </c:pt>
              </c:strCache>
            </c:strRef>
          </c:cat>
          <c:val>
            <c:numRef>
              <c:f>Sheet1!$B$2:$B$8</c:f>
              <c:numCache>
                <c:formatCode>_-* #,##0_-;\-* #,##0_-;_-* "-"??_-;_-@_-</c:formatCode>
                <c:ptCount val="7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บริษัทมหาชนจำกัด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th-TH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ก่อสร้าง</c:v>
                </c:pt>
                <c:pt idx="1">
                  <c:v>อื่น</c:v>
                </c:pt>
                <c:pt idx="2">
                  <c:v>ขายส่ง ขายปลีก</c:v>
                </c:pt>
                <c:pt idx="3">
                  <c:v>การให้บริการชุมชน</c:v>
                </c:pt>
                <c:pt idx="4">
                  <c:v>การไฟฟ้า แก๊สและการประปา</c:v>
                </c:pt>
                <c:pt idx="5">
                  <c:v>โรงแรมและภัตตาคาร</c:v>
                </c:pt>
                <c:pt idx="6">
                  <c:v>การขนส่ง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บริษัทจำกัด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th-TH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ก่อสร้าง</c:v>
                </c:pt>
                <c:pt idx="1">
                  <c:v>อื่น</c:v>
                </c:pt>
                <c:pt idx="2">
                  <c:v>ขายส่ง ขายปลีก</c:v>
                </c:pt>
                <c:pt idx="3">
                  <c:v>การให้บริการชุมชน</c:v>
                </c:pt>
                <c:pt idx="4">
                  <c:v>การไฟฟ้า แก๊สและการประปา</c:v>
                </c:pt>
                <c:pt idx="5">
                  <c:v>โรงแรมและภัตตาคาร</c:v>
                </c:pt>
                <c:pt idx="6">
                  <c:v>การขนส่ง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shape val="box"/>
        <c:axId val="127631744"/>
        <c:axId val="127633664"/>
        <c:axId val="0"/>
      </c:bar3DChart>
      <c:catAx>
        <c:axId val="12763174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127633664"/>
        <c:crosses val="autoZero"/>
        <c:auto val="1"/>
        <c:lblAlgn val="ctr"/>
        <c:lblOffset val="100"/>
      </c:catAx>
      <c:valAx>
        <c:axId val="127633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_-* #,##0_-;\-* #,##0_-;_-* &quot;-&quot;??_-;_-@_-" sourceLinked="1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127631744"/>
        <c:crosses val="autoZero"/>
        <c:crossBetween val="between"/>
      </c:valAx>
    </c:plotArea>
    <c:legend>
      <c:legendPos val="t"/>
      <c:txPr>
        <a:bodyPr/>
        <a:lstStyle/>
        <a:p>
          <a:pPr>
            <a:defRPr b="1"/>
          </a:pPr>
          <a:endParaRPr lang="th-TH"/>
        </a:p>
      </c:txPr>
    </c:legend>
    <c:plotVisOnly val="1"/>
  </c:chart>
  <c:spPr>
    <a:ln w="57150">
      <a:solidFill>
        <a:srgbClr val="FF3399"/>
      </a:solidFill>
    </a:ln>
  </c:spPr>
  <c:txPr>
    <a:bodyPr/>
    <a:lstStyle/>
    <a:p>
      <a:pPr>
        <a:defRPr sz="1600" b="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22prbekk</dc:creator>
  <cp:lastModifiedBy>22prbekk</cp:lastModifiedBy>
  <cp:revision>1</cp:revision>
  <dcterms:created xsi:type="dcterms:W3CDTF">2014-03-03T03:48:00Z</dcterms:created>
  <dcterms:modified xsi:type="dcterms:W3CDTF">2014-03-03T03:49:00Z</dcterms:modified>
</cp:coreProperties>
</file>